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="240" w:lineRule="auto"/>
        <w:ind w:firstLine="360"/>
        <w:jc w:val="center"/>
        <w:rPr>
          <w:b w:val="0"/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before="0" w:line="240" w:lineRule="auto"/>
        <w:ind w:firstLine="360"/>
        <w:jc w:val="center"/>
        <w:rPr>
          <w:b w:val="0"/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before="0" w:line="240" w:lineRule="auto"/>
        <w:ind w:firstLine="360"/>
        <w:jc w:val="center"/>
        <w:rPr>
          <w:b w:val="0"/>
          <w:color w:val="7f7f7f"/>
          <w:sz w:val="22"/>
          <w:szCs w:val="22"/>
        </w:rPr>
      </w:pPr>
      <w:r w:rsidDel="00000000" w:rsidR="00000000" w:rsidRPr="00000000">
        <w:rPr>
          <w:b w:val="0"/>
          <w:color w:val="7f7f7f"/>
          <w:sz w:val="22"/>
          <w:szCs w:val="22"/>
          <w:rtl w:val="0"/>
        </w:rPr>
        <w:t xml:space="preserve">Public Call for Proposals for Non-Profit </w:t>
      </w:r>
      <w:r w:rsidDel="00000000" w:rsidR="00000000" w:rsidRPr="00000000">
        <w:rPr>
          <w:b w:val="0"/>
          <w:color w:val="7f7f7f"/>
          <w:sz w:val="22"/>
          <w:szCs w:val="22"/>
          <w:rtl w:val="0"/>
        </w:rPr>
        <w:t xml:space="preserve">Organisations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360"/>
        <w:jc w:val="center"/>
        <w:rPr>
          <w:color w:val="7f7f7f"/>
        </w:rPr>
      </w:pPr>
      <w:r w:rsidDel="00000000" w:rsidR="00000000" w:rsidRPr="00000000">
        <w:rPr>
          <w:color w:val="7f7f7f"/>
          <w:rtl w:val="0"/>
        </w:rPr>
        <w:t xml:space="preserve">CFP 10-2022</w:t>
      </w:r>
    </w:p>
    <w:p w:rsidR="00000000" w:rsidDel="00000000" w:rsidP="00000000" w:rsidRDefault="00000000" w:rsidRPr="00000000" w14:paraId="00000005">
      <w:pPr>
        <w:keepNext w:val="1"/>
        <w:keepLines w:val="1"/>
        <w:spacing w:after="80" w:line="240" w:lineRule="auto"/>
        <w:ind w:left="-270" w:right="-360" w:firstLine="0"/>
        <w:jc w:val="left"/>
        <w:rPr>
          <w:color w:val="7f7f7f"/>
          <w:sz w:val="28"/>
          <w:szCs w:val="28"/>
        </w:rPr>
      </w:pPr>
      <w:bookmarkStart w:colFirst="0" w:colLast="0" w:name="_heading=h.jpp0ugln1ksn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center"/>
        <w:rPr>
          <w:rFonts w:ascii="Corbel" w:cs="Corbel" w:eastAsia="Corbel" w:hAnsi="Corbel"/>
          <w:b w:val="1"/>
          <w:sz w:val="31"/>
          <w:szCs w:val="31"/>
        </w:rPr>
      </w:pPr>
      <w:r w:rsidDel="00000000" w:rsidR="00000000" w:rsidRPr="00000000">
        <w:rPr>
          <w:rFonts w:ascii="Corbel" w:cs="Corbel" w:eastAsia="Corbel" w:hAnsi="Corbel"/>
          <w:b w:val="1"/>
          <w:sz w:val="31"/>
          <w:szCs w:val="31"/>
          <w:rtl w:val="0"/>
        </w:rPr>
        <w:t xml:space="preserve">(Annex D)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center"/>
        <w:rPr>
          <w:rFonts w:ascii="Corbel" w:cs="Corbel" w:eastAsia="Corbel" w:hAnsi="Corbel"/>
          <w:b w:val="1"/>
          <w:sz w:val="31"/>
          <w:szCs w:val="31"/>
        </w:rPr>
      </w:pPr>
      <w:r w:rsidDel="00000000" w:rsidR="00000000" w:rsidRPr="00000000">
        <w:rPr>
          <w:rFonts w:ascii="Corbel" w:cs="Corbel" w:eastAsia="Corbel" w:hAnsi="Corbel"/>
          <w:b w:val="1"/>
          <w:sz w:val="31"/>
          <w:szCs w:val="31"/>
          <w:rtl w:val="0"/>
        </w:rPr>
        <w:t xml:space="preserve">Statement of the Applicant</w:t>
      </w:r>
    </w:p>
    <w:p w:rsidR="00000000" w:rsidDel="00000000" w:rsidP="00000000" w:rsidRDefault="00000000" w:rsidRPr="00000000" w14:paraId="00000008">
      <w:pPr>
        <w:spacing w:after="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PROJECT TITLE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______________________________________________</w:t>
      </w:r>
    </w:p>
    <w:p w:rsidR="00000000" w:rsidDel="00000000" w:rsidP="00000000" w:rsidRDefault="00000000" w:rsidRPr="00000000" w14:paraId="0000000A">
      <w:pPr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TO:   </w:t>
        <w:tab/>
        <w:t xml:space="preserve">EU4Culture</w:t>
      </w:r>
    </w:p>
    <w:p w:rsidR="00000000" w:rsidDel="00000000" w:rsidP="00000000" w:rsidRDefault="00000000" w:rsidRPr="00000000" w14:paraId="0000000C">
      <w:pPr>
        <w:spacing w:after="0" w:lineRule="auto"/>
        <w:ind w:firstLine="7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UN House, Skanderbeg Street, </w:t>
      </w:r>
    </w:p>
    <w:p w:rsidR="00000000" w:rsidDel="00000000" w:rsidP="00000000" w:rsidRDefault="00000000" w:rsidRPr="00000000" w14:paraId="0000000D">
      <w:pPr>
        <w:spacing w:after="0" w:lineRule="auto"/>
        <w:ind w:firstLine="7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Gurten Building 3rd Floor          </w:t>
      </w:r>
    </w:p>
    <w:p w:rsidR="00000000" w:rsidDel="00000000" w:rsidP="00000000" w:rsidRDefault="00000000" w:rsidRPr="00000000" w14:paraId="0000000E">
      <w:pPr>
        <w:spacing w:after="0" w:lineRule="auto"/>
        <w:ind w:firstLine="7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Tirana</w:t>
      </w:r>
    </w:p>
    <w:p w:rsidR="00000000" w:rsidDel="00000000" w:rsidP="00000000" w:rsidRDefault="00000000" w:rsidRPr="00000000" w14:paraId="0000000F">
      <w:pPr>
        <w:spacing w:after="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By signing this statement, I_________________________________________ undersigned, hereby as an </w:t>
      </w:r>
      <w:r w:rsidDel="00000000" w:rsidR="00000000" w:rsidRPr="00000000">
        <w:rPr>
          <w:rtl w:val="0"/>
        </w:rPr>
        <w:t xml:space="preserve">authorised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person to represent the applicant ______________________________________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(state the applicant full name as registered with the court),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under full moral, material and criminal liability, declare the following: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360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All the information provided in the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Grant Application Form and supporting documentation are true and correspond to the actual state.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Applicant is not using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any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incentives on the same grounds from other institutions or donors during the period of implementation of activities.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Applicant will provide cost-share cash contribution in line with propositions of this Call and the proposed budget. If the project costs exceed the planned budget the applicant will cover the difference.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Applicants will take all steps prescribed in the </w:t>
      </w:r>
      <w:r w:rsidDel="00000000" w:rsidR="00000000" w:rsidRPr="00000000">
        <w:rPr>
          <w:rtl w:val="0"/>
        </w:rPr>
        <w:t xml:space="preserve">Communication and Visibility Requirements for EU External Actions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to promote the European Union (EU) financial contribution to the Action as stated under the Paragraf 8. of the Call.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Legal representatives of the Applicant and assigned Project Managers have not been criminally convicted, and are not under any </w:t>
      </w:r>
      <w:r w:rsidDel="00000000" w:rsidR="00000000" w:rsidRPr="00000000">
        <w:rPr>
          <w:rtl w:val="0"/>
        </w:rPr>
        <w:t xml:space="preserve">ongoing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criminal investigation and proceeding (excluding minor traffic violations).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Applicant is regularly paying their obligations towards employees and have no outstanding debts for social contributions.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The Applicant is regularly paying  due taxes to both local and national tax administrations.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The Applicant has not been issued with prohibition on performing their activities within two years before submitting the application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The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pplicant owns or rents business premises appropriate for implementation of project activities.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The Applicant is not producing anything that infringes copyright, trademark or intellectual property laws.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The Applicant understands that the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EU4Culture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is not obligated to award every submitted application. The binding contract will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be awarded only after positive final assessment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of the application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D">
      <w:pPr>
        <w:spacing w:after="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</w:p>
    <w:p w:rsidR="00000000" w:rsidDel="00000000" w:rsidP="00000000" w:rsidRDefault="00000000" w:rsidRPr="00000000" w14:paraId="0000001E">
      <w:pPr>
        <w:spacing w:after="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On behalf of the Applicant:</w:t>
      </w:r>
    </w:p>
    <w:p w:rsidR="00000000" w:rsidDel="00000000" w:rsidP="00000000" w:rsidRDefault="00000000" w:rsidRPr="00000000" w14:paraId="0000001F">
      <w:pPr>
        <w:spacing w:after="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__________________________________</w:t>
      </w:r>
    </w:p>
    <w:p w:rsidR="00000000" w:rsidDel="00000000" w:rsidP="00000000" w:rsidRDefault="00000000" w:rsidRPr="00000000" w14:paraId="00000020">
      <w:pPr>
        <w:spacing w:after="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Full name of the Authorised person</w:t>
      </w:r>
    </w:p>
    <w:p w:rsidR="00000000" w:rsidDel="00000000" w:rsidP="00000000" w:rsidRDefault="00000000" w:rsidRPr="00000000" w14:paraId="00000021">
      <w:pPr>
        <w:tabs>
          <w:tab w:val="left" w:pos="5760"/>
        </w:tabs>
        <w:spacing w:after="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__________________________________</w:t>
      </w:r>
    </w:p>
    <w:p w:rsidR="00000000" w:rsidDel="00000000" w:rsidP="00000000" w:rsidRDefault="00000000" w:rsidRPr="00000000" w14:paraId="00000022">
      <w:pPr>
        <w:spacing w:after="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ID card number</w:t>
      </w:r>
    </w:p>
    <w:p w:rsidR="00000000" w:rsidDel="00000000" w:rsidP="00000000" w:rsidRDefault="00000000" w:rsidRPr="00000000" w14:paraId="00000023">
      <w:pPr>
        <w:tabs>
          <w:tab w:val="left" w:pos="5808"/>
        </w:tabs>
        <w:spacing w:after="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__________________________________</w:t>
      </w:r>
    </w:p>
    <w:p w:rsidR="00000000" w:rsidDel="00000000" w:rsidP="00000000" w:rsidRDefault="00000000" w:rsidRPr="00000000" w14:paraId="00000024">
      <w:pPr>
        <w:tabs>
          <w:tab w:val="left" w:pos="6660"/>
        </w:tabs>
        <w:spacing w:after="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</w:t>
        <w:tab/>
        <w:t xml:space="preserve">Date and signature</w:t>
      </w:r>
    </w:p>
    <w:sectPr>
      <w:headerReference r:id="rId8" w:type="default"/>
      <w:footerReference r:id="rId9" w:type="default"/>
      <w:pgSz w:h="15840" w:w="12240" w:orient="portrait"/>
      <w:pgMar w:bottom="720" w:top="720" w:left="810" w:right="630" w:header="28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481013</wp:posOffset>
          </wp:positionH>
          <wp:positionV relativeFrom="paragraph">
            <wp:posOffset>0</wp:posOffset>
          </wp:positionV>
          <wp:extent cx="5897576" cy="412739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97576" cy="412739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hyperlink r:id="rId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https://ec.europa.eu/international-partnerships/comm-visibility-requirements_en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center" w:pos="4680"/>
        <w:tab w:val="right" w:pos="9360"/>
      </w:tabs>
      <w:spacing w:after="0" w:line="240" w:lineRule="auto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333375</wp:posOffset>
          </wp:positionH>
          <wp:positionV relativeFrom="paragraph">
            <wp:posOffset>9525</wp:posOffset>
          </wp:positionV>
          <wp:extent cx="6199174" cy="472123"/>
          <wp:effectExtent b="0" l="0" r="0" t="0"/>
          <wp:wrapNone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99174" cy="47212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 w:val="1"/>
    <w:rsid w:val="004156DC"/>
    <w:pPr>
      <w:keepNext w:val="1"/>
      <w:keepLines w:val="1"/>
      <w:spacing w:after="0" w:before="240"/>
      <w:outlineLvl w:val="0"/>
    </w:pPr>
    <w:rPr>
      <w:rFonts w:cs="Times New Roman" w:asciiTheme="majorHAnsi" w:eastAsiaTheme="majorEastAsia" w:hAnsiTheme="majorHAnsi"/>
      <w:color w:val="2f5496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9"/>
    <w:rsid w:val="004156DC"/>
    <w:rPr>
      <w:rFonts w:cs="Times New Roman" w:asciiTheme="majorHAnsi" w:eastAsiaTheme="majorEastAsia" w:hAnsiTheme="majorHAnsi"/>
      <w:color w:val="2f5496" w:themeColor="accent1" w:themeShade="0000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 w:val="1"/>
    <w:rsid w:val="004156DC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 w:val="1"/>
    <w:rsid w:val="004156DC"/>
    <w:pPr>
      <w:tabs>
        <w:tab w:val="center" w:pos="4680"/>
        <w:tab w:val="right" w:pos="9360"/>
      </w:tabs>
      <w:spacing w:after="0" w:line="240" w:lineRule="auto"/>
    </w:pPr>
    <w:rPr>
      <w:rFonts w:ascii="Times New Roman" w:cs="Times New Roman" w:eastAsia="Times New Roman" w:hAnsi="Times New Roman"/>
      <w:sz w:val="20"/>
      <w:szCs w:val="20"/>
      <w:lang w:val="en-US"/>
    </w:rPr>
  </w:style>
  <w:style w:type="character" w:styleId="HeaderChar" w:customStyle="1">
    <w:name w:val="Header Char"/>
    <w:basedOn w:val="DefaultParagraphFont"/>
    <w:link w:val="Header"/>
    <w:uiPriority w:val="99"/>
    <w:rsid w:val="004156DC"/>
    <w:rPr>
      <w:rFonts w:ascii="Times New Roman" w:cs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 w:val="1"/>
    <w:rsid w:val="004156DC"/>
    <w:pPr>
      <w:tabs>
        <w:tab w:val="center" w:pos="4680"/>
        <w:tab w:val="right" w:pos="9360"/>
      </w:tabs>
      <w:spacing w:after="0" w:line="240" w:lineRule="auto"/>
    </w:pPr>
    <w:rPr>
      <w:rFonts w:ascii="Times New Roman" w:cs="Times New Roman" w:eastAsia="Times New Roman" w:hAnsi="Times New Roman"/>
      <w:sz w:val="20"/>
      <w:szCs w:val="20"/>
      <w:lang w:val="en-US"/>
    </w:rPr>
  </w:style>
  <w:style w:type="character" w:styleId="FooterChar" w:customStyle="1">
    <w:name w:val="Footer Char"/>
    <w:basedOn w:val="DefaultParagraphFont"/>
    <w:link w:val="Footer"/>
    <w:uiPriority w:val="99"/>
    <w:rsid w:val="004156DC"/>
    <w:rPr>
      <w:rFonts w:ascii="Times New Roman" w:cs="Times New Roman" w:eastAsia="Times New Roman" w:hAnsi="Times New Roman"/>
      <w:sz w:val="20"/>
      <w:szCs w:val="20"/>
    </w:rPr>
  </w:style>
  <w:style w:type="paragraph" w:styleId="Podnaslovi" w:customStyle="1">
    <w:name w:val="Podnaslovi"/>
    <w:basedOn w:val="NormalWeb"/>
    <w:link w:val="PodnasloviChar"/>
    <w:qFormat w:val="1"/>
    <w:rsid w:val="004156DC"/>
    <w:pPr>
      <w:shd w:color="auto" w:fill="ffffff" w:val="clear"/>
      <w:spacing w:after="200" w:line="240" w:lineRule="auto"/>
      <w:jc w:val="both"/>
    </w:pPr>
    <w:rPr>
      <w:rFonts w:ascii="Corbel" w:cs="Open Sans" w:eastAsia="Times New Roman" w:hAnsi="Corbel"/>
      <w:noProof w:val="1"/>
      <w:color w:val="000000" w:themeColor="text1"/>
      <w:kern w:val="17"/>
      <w:sz w:val="27"/>
      <w:szCs w:val="27"/>
      <w:lang w:eastAsia="en-GB"/>
    </w:rPr>
  </w:style>
  <w:style w:type="character" w:styleId="PodnasloviChar" w:customStyle="1">
    <w:name w:val="Podnaslovi Char"/>
    <w:basedOn w:val="DefaultParagraphFont"/>
    <w:link w:val="Podnaslovi"/>
    <w:locked w:val="1"/>
    <w:rsid w:val="004156DC"/>
    <w:rPr>
      <w:rFonts w:ascii="Corbel" w:cs="Open Sans" w:eastAsia="Times New Roman" w:hAnsi="Corbel"/>
      <w:noProof w:val="1"/>
      <w:color w:val="000000" w:themeColor="text1"/>
      <w:kern w:val="17"/>
      <w:sz w:val="27"/>
      <w:szCs w:val="27"/>
      <w:shd w:color="auto" w:fill="ffffff" w:val="clear"/>
      <w:lang w:eastAsia="en-GB" w:val="en-GB"/>
    </w:rPr>
  </w:style>
  <w:style w:type="paragraph" w:styleId="NormalWeb">
    <w:name w:val="Normal (Web)"/>
    <w:basedOn w:val="Normal"/>
    <w:uiPriority w:val="99"/>
    <w:semiHidden w:val="1"/>
    <w:unhideWhenUsed w:val="1"/>
    <w:rsid w:val="004156DC"/>
    <w:rPr>
      <w:rFonts w:ascii="Times New Roman" w:cs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ec.europa.eu/international-partnerships/comm-visibility-requirements_e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34XA7dQYiObmCe8BuZAMU+yp1g==">AMUW2mWWYOYT7sbvBHU+R9q6Eqc86PBOKxMdTI2iIIislsJXzM0wjT2FJ9eHm2k7rsbKNVSi+8kVDqcS1+IUtQBWaP9MXMdDmczHMafhwr5y3Oj1dWTb3RI01yAxo7slZ6q5IzWV2iIz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2021-09-10T15:20:00Z</dcterms:created>
  <dc:creator>Estevan Ikonomi</dc:creator>
</cp:coreProperties>
</file>